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567B" w14:textId="07264F0A" w:rsidR="00E41CB5" w:rsidRDefault="00025EF7" w:rsidP="00E41CB5">
      <w:bookmarkStart w:id="0" w:name="_GoBack"/>
      <w:bookmarkEnd w:id="0"/>
      <w:r w:rsidRPr="00B517A6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217712D4" wp14:editId="5E03ED68">
            <wp:simplePos x="0" y="0"/>
            <wp:positionH relativeFrom="margin">
              <wp:posOffset>4810125</wp:posOffset>
            </wp:positionH>
            <wp:positionV relativeFrom="paragraph">
              <wp:posOffset>47625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39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3726BA9A" wp14:editId="703CAAAC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45243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55" y="21498"/>
                <wp:lineTo x="2155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A565" w14:textId="77777777" w:rsidR="00E41CB5" w:rsidRPr="00013839" w:rsidRDefault="00013839" w:rsidP="00E41CB5">
      <w:pPr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013839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«КНИЖНЫЙ МАЯК ПЕТЕРБУРГА»</w:t>
      </w:r>
    </w:p>
    <w:p w14:paraId="5BFCDF11" w14:textId="69FE4014" w:rsidR="00013839" w:rsidRPr="00654CC9" w:rsidRDefault="00C3780A" w:rsidP="00E41CB5">
      <w:pPr>
        <w:rPr>
          <w:rFonts w:ascii="Times New Roman" w:hAnsi="Times New Roman" w:cs="Times New Roman"/>
          <w:b/>
          <w:color w:val="4472C4" w:themeColor="accent5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МЕЖДУНАРОДНЫЙ </w:t>
      </w:r>
      <w:r w:rsidR="00013839" w:rsidRPr="00013839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ФЕСТИВАЛЬ В ФОРМАТЕ </w:t>
      </w:r>
      <w:r w:rsidR="00013839" w:rsidRPr="00013839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ON</w:t>
      </w:r>
      <w:r w:rsidR="00013839" w:rsidRPr="00013839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-</w:t>
      </w:r>
      <w:r w:rsidR="00013839" w:rsidRPr="00013839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SOUND</w:t>
      </w:r>
    </w:p>
    <w:p w14:paraId="0F06850B" w14:textId="77777777" w:rsidR="00013839" w:rsidRPr="00013839" w:rsidRDefault="00013839" w:rsidP="00E41CB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138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</w:t>
      </w:r>
    </w:p>
    <w:p w14:paraId="496F38A4" w14:textId="77777777" w:rsidR="00050444" w:rsidRDefault="00013839" w:rsidP="00E41CB5">
      <w:pPr>
        <w:rPr>
          <w:rFonts w:ascii="Times New Roman" w:hAnsi="Times New Roman" w:cs="Times New Roman"/>
          <w:sz w:val="32"/>
          <w:szCs w:val="32"/>
        </w:rPr>
      </w:pPr>
      <w:r w:rsidRPr="001D2DBA">
        <w:rPr>
          <w:rFonts w:ascii="Times New Roman" w:hAnsi="Times New Roman" w:cs="Times New Roman"/>
          <w:sz w:val="32"/>
          <w:szCs w:val="32"/>
        </w:rPr>
        <w:t>12 – 14 фев</w:t>
      </w:r>
      <w:r w:rsidR="00C3780A">
        <w:rPr>
          <w:rFonts w:ascii="Times New Roman" w:hAnsi="Times New Roman" w:cs="Times New Roman"/>
          <w:sz w:val="32"/>
          <w:szCs w:val="32"/>
        </w:rPr>
        <w:t>раля в Санкт-Петербурге</w:t>
      </w:r>
      <w:r w:rsidRPr="001D2DBA">
        <w:rPr>
          <w:rFonts w:ascii="Times New Roman" w:hAnsi="Times New Roman" w:cs="Times New Roman"/>
          <w:sz w:val="32"/>
          <w:szCs w:val="32"/>
        </w:rPr>
        <w:t xml:space="preserve"> состоится </w:t>
      </w:r>
      <w:r w:rsidR="00C3780A">
        <w:rPr>
          <w:rFonts w:ascii="Times New Roman" w:hAnsi="Times New Roman" w:cs="Times New Roman"/>
          <w:sz w:val="32"/>
          <w:szCs w:val="32"/>
        </w:rPr>
        <w:t xml:space="preserve">международный </w:t>
      </w:r>
      <w:r w:rsidRPr="001D2DBA">
        <w:rPr>
          <w:rFonts w:ascii="Times New Roman" w:hAnsi="Times New Roman" w:cs="Times New Roman"/>
          <w:sz w:val="32"/>
          <w:szCs w:val="32"/>
        </w:rPr>
        <w:t>фестиваль-праздник для всех любителей литературы, поэзии и м</w:t>
      </w:r>
      <w:r w:rsidR="00333ED9">
        <w:rPr>
          <w:rFonts w:ascii="Times New Roman" w:hAnsi="Times New Roman" w:cs="Times New Roman"/>
          <w:sz w:val="32"/>
          <w:szCs w:val="32"/>
        </w:rPr>
        <w:t xml:space="preserve">узыки «КНИЖНЫЙ МАЯК ПЕТЕРБУРГА» </w:t>
      </w:r>
      <w:r w:rsidR="00B42F07">
        <w:rPr>
          <w:rFonts w:ascii="Times New Roman" w:hAnsi="Times New Roman" w:cs="Times New Roman"/>
          <w:sz w:val="32"/>
          <w:szCs w:val="32"/>
        </w:rPr>
        <w:t xml:space="preserve">в формате </w:t>
      </w:r>
      <w:r w:rsidRPr="001D2DBA">
        <w:rPr>
          <w:rFonts w:ascii="Times New Roman" w:hAnsi="Times New Roman" w:cs="Times New Roman"/>
          <w:sz w:val="32"/>
          <w:szCs w:val="32"/>
          <w:lang w:val="en-US"/>
        </w:rPr>
        <w:t>ON</w:t>
      </w:r>
      <w:r w:rsidRPr="001D2DBA">
        <w:rPr>
          <w:rFonts w:ascii="Times New Roman" w:hAnsi="Times New Roman" w:cs="Times New Roman"/>
          <w:sz w:val="32"/>
          <w:szCs w:val="32"/>
        </w:rPr>
        <w:t>-</w:t>
      </w:r>
      <w:r w:rsidRPr="001D2DBA">
        <w:rPr>
          <w:rFonts w:ascii="Times New Roman" w:hAnsi="Times New Roman" w:cs="Times New Roman"/>
          <w:sz w:val="32"/>
          <w:szCs w:val="32"/>
          <w:lang w:val="en-US"/>
        </w:rPr>
        <w:t>SOUND</w:t>
      </w:r>
      <w:r w:rsidRPr="001D2DBA">
        <w:rPr>
          <w:rFonts w:ascii="Times New Roman" w:hAnsi="Times New Roman" w:cs="Times New Roman"/>
          <w:sz w:val="32"/>
          <w:szCs w:val="32"/>
        </w:rPr>
        <w:t>.</w:t>
      </w:r>
      <w:r w:rsidR="00C3780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82A9FC3" w14:textId="341B99F1" w:rsidR="00013839" w:rsidRPr="001D2DBA" w:rsidRDefault="00C3780A" w:rsidP="00E41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Открытие фестиваля запланировано на </w:t>
      </w:r>
      <w:r w:rsidR="00D8331E">
        <w:rPr>
          <w:rFonts w:ascii="Times New Roman" w:hAnsi="Times New Roman" w:cs="Times New Roman"/>
          <w:sz w:val="32"/>
          <w:szCs w:val="32"/>
        </w:rPr>
        <w:t xml:space="preserve">12 февраля 2021 года на </w:t>
      </w:r>
      <w:r>
        <w:rPr>
          <w:rFonts w:ascii="Times New Roman" w:hAnsi="Times New Roman" w:cs="Times New Roman"/>
          <w:sz w:val="32"/>
          <w:szCs w:val="32"/>
        </w:rPr>
        <w:t>12.00 в Российской национальной библ</w:t>
      </w:r>
      <w:r w:rsidR="00050444">
        <w:rPr>
          <w:rFonts w:ascii="Times New Roman" w:hAnsi="Times New Roman" w:cs="Times New Roman"/>
          <w:sz w:val="32"/>
          <w:szCs w:val="32"/>
        </w:rPr>
        <w:t>иотеке</w:t>
      </w:r>
      <w:r w:rsidR="00573F9D">
        <w:rPr>
          <w:rFonts w:ascii="Times New Roman" w:hAnsi="Times New Roman" w:cs="Times New Roman"/>
          <w:sz w:val="32"/>
          <w:szCs w:val="32"/>
        </w:rPr>
        <w:t>, где,</w:t>
      </w:r>
      <w:r w:rsidR="00D8331E">
        <w:rPr>
          <w:rFonts w:ascii="Times New Roman" w:hAnsi="Times New Roman" w:cs="Times New Roman"/>
          <w:sz w:val="32"/>
          <w:szCs w:val="32"/>
        </w:rPr>
        <w:t xml:space="preserve"> помимо программы фестиваля</w:t>
      </w:r>
      <w:r w:rsidR="00573F9D">
        <w:rPr>
          <w:rFonts w:ascii="Times New Roman" w:hAnsi="Times New Roman" w:cs="Times New Roman"/>
          <w:sz w:val="32"/>
          <w:szCs w:val="32"/>
        </w:rPr>
        <w:t>,</w:t>
      </w:r>
      <w:r w:rsidR="00D8331E">
        <w:rPr>
          <w:rFonts w:ascii="Times New Roman" w:hAnsi="Times New Roman" w:cs="Times New Roman"/>
          <w:sz w:val="32"/>
          <w:szCs w:val="32"/>
        </w:rPr>
        <w:t xml:space="preserve"> будет представлена программа мероприятий, </w:t>
      </w:r>
      <w:r w:rsidR="00050444">
        <w:rPr>
          <w:rFonts w:ascii="Times New Roman" w:hAnsi="Times New Roman" w:cs="Times New Roman"/>
          <w:sz w:val="32"/>
          <w:szCs w:val="32"/>
        </w:rPr>
        <w:t xml:space="preserve">приуроченных к </w:t>
      </w:r>
      <w:r>
        <w:rPr>
          <w:rFonts w:ascii="Times New Roman" w:hAnsi="Times New Roman" w:cs="Times New Roman"/>
          <w:sz w:val="32"/>
          <w:szCs w:val="32"/>
        </w:rPr>
        <w:t>двухсот</w:t>
      </w:r>
      <w:r w:rsidR="00050444">
        <w:rPr>
          <w:rFonts w:ascii="Times New Roman" w:hAnsi="Times New Roman" w:cs="Times New Roman"/>
          <w:sz w:val="32"/>
          <w:szCs w:val="32"/>
        </w:rPr>
        <w:t>летию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Ф.М.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Достоевского. </w:t>
      </w:r>
      <w:r w:rsidR="00013839" w:rsidRPr="001D2D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3FA81F" w14:textId="743F2E63" w:rsidR="00654CC9" w:rsidRPr="001D2DBA" w:rsidRDefault="00050444" w:rsidP="00E41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Содержательная часть</w:t>
      </w:r>
      <w:r w:rsidR="00333ED9">
        <w:rPr>
          <w:rFonts w:ascii="Times New Roman" w:hAnsi="Times New Roman" w:cs="Times New Roman"/>
          <w:sz w:val="32"/>
          <w:szCs w:val="32"/>
        </w:rPr>
        <w:t xml:space="preserve"> фестиваля реализуется в</w:t>
      </w:r>
      <w:r w:rsidR="008918F7">
        <w:rPr>
          <w:rFonts w:ascii="Times New Roman" w:hAnsi="Times New Roman" w:cs="Times New Roman"/>
          <w:sz w:val="32"/>
          <w:szCs w:val="32"/>
        </w:rPr>
        <w:t xml:space="preserve"> гибридной форме</w:t>
      </w:r>
      <w:r w:rsidR="00013839" w:rsidRPr="001D2DBA">
        <w:rPr>
          <w:rFonts w:ascii="Times New Roman" w:hAnsi="Times New Roman" w:cs="Times New Roman"/>
          <w:sz w:val="32"/>
          <w:szCs w:val="32"/>
        </w:rPr>
        <w:t xml:space="preserve"> </w:t>
      </w:r>
      <w:r w:rsidR="00242CE6" w:rsidRPr="001D2DBA">
        <w:rPr>
          <w:rFonts w:ascii="Times New Roman" w:hAnsi="Times New Roman" w:cs="Times New Roman"/>
          <w:sz w:val="32"/>
          <w:szCs w:val="32"/>
        </w:rPr>
        <w:t>(</w:t>
      </w:r>
      <w:r w:rsidR="008918F7">
        <w:rPr>
          <w:rFonts w:ascii="Times New Roman" w:hAnsi="Times New Roman" w:cs="Times New Roman"/>
          <w:sz w:val="32"/>
          <w:szCs w:val="32"/>
        </w:rPr>
        <w:t>физическая-цифровая</w:t>
      </w:r>
      <w:r w:rsidR="00242CE6" w:rsidRPr="001D2DBA">
        <w:rPr>
          <w:rFonts w:ascii="Times New Roman" w:hAnsi="Times New Roman" w:cs="Times New Roman"/>
          <w:sz w:val="32"/>
          <w:szCs w:val="32"/>
        </w:rPr>
        <w:t>)</w:t>
      </w:r>
      <w:r w:rsidR="00654CC9" w:rsidRPr="001D2DBA">
        <w:rPr>
          <w:rFonts w:ascii="Times New Roman" w:hAnsi="Times New Roman" w:cs="Times New Roman"/>
          <w:sz w:val="32"/>
          <w:szCs w:val="32"/>
        </w:rPr>
        <w:t>, что</w:t>
      </w:r>
      <w:r w:rsidR="00573F9D">
        <w:rPr>
          <w:rFonts w:ascii="Times New Roman" w:hAnsi="Times New Roman" w:cs="Times New Roman"/>
          <w:sz w:val="32"/>
          <w:szCs w:val="32"/>
        </w:rPr>
        <w:t>,</w:t>
      </w:r>
      <w:r w:rsidR="00654CC9" w:rsidRPr="001D2DBA">
        <w:rPr>
          <w:rFonts w:ascii="Times New Roman" w:hAnsi="Times New Roman" w:cs="Times New Roman"/>
          <w:sz w:val="32"/>
          <w:szCs w:val="32"/>
        </w:rPr>
        <w:t xml:space="preserve"> в период ограничений, связанных с пандемией,</w:t>
      </w:r>
      <w:r w:rsidR="00BE0297" w:rsidRPr="001D2DBA">
        <w:rPr>
          <w:rFonts w:ascii="Times New Roman" w:hAnsi="Times New Roman" w:cs="Times New Roman"/>
          <w:sz w:val="32"/>
          <w:szCs w:val="32"/>
        </w:rPr>
        <w:t xml:space="preserve"> дает возможность активного участия писателей, поэтов, музыкантов</w:t>
      </w:r>
      <w:r w:rsidR="00573F9D">
        <w:rPr>
          <w:rFonts w:ascii="Times New Roman" w:hAnsi="Times New Roman" w:cs="Times New Roman"/>
          <w:sz w:val="32"/>
          <w:szCs w:val="32"/>
        </w:rPr>
        <w:t xml:space="preserve"> из разных точек мира, включения</w:t>
      </w:r>
      <w:r w:rsidR="00BE0297" w:rsidRPr="001D2DBA">
        <w:rPr>
          <w:rFonts w:ascii="Times New Roman" w:hAnsi="Times New Roman" w:cs="Times New Roman"/>
          <w:sz w:val="32"/>
          <w:szCs w:val="32"/>
        </w:rPr>
        <w:t xml:space="preserve"> в организацию большого количества физических и </w:t>
      </w:r>
      <w:r w:rsidR="00237808">
        <w:rPr>
          <w:rFonts w:ascii="Times New Roman" w:hAnsi="Times New Roman" w:cs="Times New Roman"/>
          <w:sz w:val="32"/>
          <w:szCs w:val="32"/>
        </w:rPr>
        <w:t>виртуальных</w:t>
      </w:r>
      <w:r w:rsidR="00BE0297" w:rsidRPr="001D2DBA">
        <w:rPr>
          <w:rFonts w:ascii="Times New Roman" w:hAnsi="Times New Roman" w:cs="Times New Roman"/>
          <w:sz w:val="32"/>
          <w:szCs w:val="32"/>
        </w:rPr>
        <w:t xml:space="preserve"> площадок от разных организаций, широкого охвата читателей Петербурга, России и мира. </w:t>
      </w:r>
    </w:p>
    <w:p w14:paraId="21F068B9" w14:textId="6A6AE9F3" w:rsidR="00B42F07" w:rsidRDefault="00333ED9" w:rsidP="00E41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КНИЖНЫЙ МАЯК ПЕТЕРБУРГА</w:t>
      </w:r>
      <w:r w:rsidR="00F31F88" w:rsidRPr="001D2DBA">
        <w:rPr>
          <w:rFonts w:ascii="Times New Roman" w:hAnsi="Times New Roman" w:cs="Times New Roman"/>
          <w:sz w:val="32"/>
          <w:szCs w:val="32"/>
        </w:rPr>
        <w:t xml:space="preserve"> является социально значимой некоммерческой инициативой, его содержание может свободно транслироваться на любых литературных, образовательных и новостных порталах, сообществах в социальных сетях, а также в библиотеках, музеях, домах и центрах культуры,</w:t>
      </w:r>
      <w:r w:rsidR="00237808">
        <w:rPr>
          <w:rFonts w:ascii="Times New Roman" w:hAnsi="Times New Roman" w:cs="Times New Roman"/>
          <w:sz w:val="32"/>
          <w:szCs w:val="32"/>
        </w:rPr>
        <w:t xml:space="preserve"> </w:t>
      </w:r>
      <w:r w:rsidR="00F31F88" w:rsidRPr="001D2DBA">
        <w:rPr>
          <w:rFonts w:ascii="Times New Roman" w:hAnsi="Times New Roman" w:cs="Times New Roman"/>
          <w:sz w:val="32"/>
          <w:szCs w:val="32"/>
        </w:rPr>
        <w:t>музыкальных клубах, арт-площадках</w:t>
      </w:r>
      <w:r w:rsidR="00237808">
        <w:rPr>
          <w:rFonts w:ascii="Times New Roman" w:hAnsi="Times New Roman" w:cs="Times New Roman"/>
          <w:sz w:val="32"/>
          <w:szCs w:val="32"/>
        </w:rPr>
        <w:t>, школах, университетах и д</w:t>
      </w:r>
      <w:r w:rsidR="002668B7">
        <w:rPr>
          <w:rFonts w:ascii="Times New Roman" w:hAnsi="Times New Roman" w:cs="Times New Roman"/>
          <w:sz w:val="32"/>
          <w:szCs w:val="32"/>
        </w:rPr>
        <w:t>ругих</w:t>
      </w:r>
      <w:r w:rsidR="00237808">
        <w:rPr>
          <w:rFonts w:ascii="Times New Roman" w:hAnsi="Times New Roman" w:cs="Times New Roman"/>
          <w:sz w:val="32"/>
          <w:szCs w:val="32"/>
        </w:rPr>
        <w:t xml:space="preserve"> образовательных учреждениях. </w:t>
      </w:r>
    </w:p>
    <w:p w14:paraId="0DF20BD4" w14:textId="1F24A231" w:rsidR="00B42F07" w:rsidRPr="00DE4253" w:rsidRDefault="00B42F07" w:rsidP="00B42F07">
      <w:pPr>
        <w:rPr>
          <w:rFonts w:ascii="Times New Roman" w:hAnsi="Times New Roman" w:cs="Times New Roman"/>
          <w:sz w:val="32"/>
          <w:szCs w:val="32"/>
        </w:rPr>
      </w:pPr>
      <w:r w:rsidRPr="00DE4253">
        <w:rPr>
          <w:rFonts w:ascii="Times New Roman" w:hAnsi="Times New Roman" w:cs="Times New Roman"/>
          <w:b/>
          <w:bCs/>
          <w:sz w:val="32"/>
          <w:szCs w:val="32"/>
        </w:rPr>
        <w:t>Тематика мероприятий</w:t>
      </w:r>
      <w:r w:rsidR="008918F7">
        <w:rPr>
          <w:rFonts w:ascii="Times New Roman" w:hAnsi="Times New Roman" w:cs="Times New Roman"/>
          <w:sz w:val="32"/>
          <w:szCs w:val="32"/>
        </w:rPr>
        <w:t xml:space="preserve"> определ</w:t>
      </w:r>
      <w:r w:rsidR="002668B7">
        <w:rPr>
          <w:rFonts w:ascii="Times New Roman" w:hAnsi="Times New Roman" w:cs="Times New Roman"/>
          <w:sz w:val="32"/>
          <w:szCs w:val="32"/>
        </w:rPr>
        <w:t>яе</w:t>
      </w:r>
      <w:r w:rsidR="008918F7">
        <w:rPr>
          <w:rFonts w:ascii="Times New Roman" w:hAnsi="Times New Roman" w:cs="Times New Roman"/>
          <w:sz w:val="32"/>
          <w:szCs w:val="32"/>
        </w:rPr>
        <w:t>тся</w:t>
      </w:r>
      <w:r w:rsidRPr="00DE4253">
        <w:rPr>
          <w:rFonts w:ascii="Times New Roman" w:hAnsi="Times New Roman" w:cs="Times New Roman"/>
          <w:sz w:val="32"/>
          <w:szCs w:val="32"/>
        </w:rPr>
        <w:t xml:space="preserve"> направлениями потоков:</w:t>
      </w:r>
    </w:p>
    <w:p w14:paraId="33219484" w14:textId="4D961D20" w:rsidR="00BE0297" w:rsidRPr="001D2DBA" w:rsidRDefault="00B42F07" w:rsidP="00E41CB5">
      <w:pPr>
        <w:rPr>
          <w:rFonts w:ascii="Times New Roman" w:hAnsi="Times New Roman" w:cs="Times New Roman"/>
          <w:sz w:val="32"/>
          <w:szCs w:val="32"/>
        </w:rPr>
      </w:pPr>
      <w:r w:rsidRPr="00DE4253">
        <w:rPr>
          <w:rFonts w:ascii="Times New Roman" w:hAnsi="Times New Roman" w:cs="Times New Roman"/>
          <w:sz w:val="32"/>
          <w:szCs w:val="32"/>
        </w:rPr>
        <w:t>Образовательный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E4253">
        <w:rPr>
          <w:rFonts w:ascii="Times New Roman" w:hAnsi="Times New Roman" w:cs="Times New Roman"/>
          <w:sz w:val="32"/>
          <w:szCs w:val="32"/>
        </w:rPr>
        <w:t>развлекательный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3780A">
        <w:rPr>
          <w:rFonts w:ascii="Times New Roman" w:hAnsi="Times New Roman" w:cs="Times New Roman"/>
          <w:sz w:val="32"/>
          <w:szCs w:val="32"/>
        </w:rPr>
        <w:t xml:space="preserve">исторический, </w:t>
      </w:r>
      <w:r w:rsidRPr="00DE4253">
        <w:rPr>
          <w:rFonts w:ascii="Times New Roman" w:hAnsi="Times New Roman" w:cs="Times New Roman"/>
          <w:sz w:val="32"/>
          <w:szCs w:val="32"/>
        </w:rPr>
        <w:t>деловой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E4253">
        <w:rPr>
          <w:rFonts w:ascii="Times New Roman" w:hAnsi="Times New Roman" w:cs="Times New Roman"/>
          <w:sz w:val="32"/>
          <w:szCs w:val="32"/>
        </w:rPr>
        <w:t>специализированный (ЗОЖ, медицина,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4253">
        <w:rPr>
          <w:rFonts w:ascii="Times New Roman" w:hAnsi="Times New Roman" w:cs="Times New Roman"/>
          <w:sz w:val="32"/>
          <w:szCs w:val="32"/>
        </w:rPr>
        <w:t>психология, морская тематика и др.)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3780A">
        <w:rPr>
          <w:rFonts w:ascii="Times New Roman" w:hAnsi="Times New Roman" w:cs="Times New Roman"/>
          <w:sz w:val="32"/>
          <w:szCs w:val="32"/>
        </w:rPr>
        <w:t xml:space="preserve">музыкальный, </w:t>
      </w:r>
      <w:r w:rsidRPr="00DE4253">
        <w:rPr>
          <w:rFonts w:ascii="Times New Roman" w:hAnsi="Times New Roman" w:cs="Times New Roman"/>
          <w:sz w:val="32"/>
          <w:szCs w:val="32"/>
        </w:rPr>
        <w:t>детский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E4253">
        <w:rPr>
          <w:rFonts w:ascii="Times New Roman" w:hAnsi="Times New Roman" w:cs="Times New Roman"/>
          <w:sz w:val="32"/>
          <w:szCs w:val="32"/>
        </w:rPr>
        <w:t>подростковый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3780A">
        <w:rPr>
          <w:rFonts w:ascii="Times New Roman" w:hAnsi="Times New Roman" w:cs="Times New Roman"/>
          <w:sz w:val="32"/>
          <w:szCs w:val="32"/>
        </w:rPr>
        <w:t xml:space="preserve">молодежный, </w:t>
      </w:r>
      <w:r w:rsidRPr="00DE4253">
        <w:rPr>
          <w:rFonts w:ascii="Times New Roman" w:hAnsi="Times New Roman" w:cs="Times New Roman"/>
          <w:sz w:val="32"/>
          <w:szCs w:val="32"/>
        </w:rPr>
        <w:t>родительский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1D2D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4B4AF8" w14:textId="15BCF243" w:rsidR="00654CC9" w:rsidRPr="001D2DBA" w:rsidRDefault="002668B7" w:rsidP="00E41C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каждого дня фестиваля свои акценты.</w:t>
      </w:r>
    </w:p>
    <w:p w14:paraId="2587DCB8" w14:textId="77777777" w:rsidR="00654CC9" w:rsidRPr="001D2DBA" w:rsidRDefault="00654CC9" w:rsidP="00654CC9">
      <w:pPr>
        <w:rPr>
          <w:rFonts w:ascii="Times New Roman" w:hAnsi="Times New Roman" w:cs="Times New Roman"/>
          <w:sz w:val="32"/>
          <w:szCs w:val="32"/>
        </w:rPr>
      </w:pPr>
      <w:r w:rsidRPr="001D2DBA">
        <w:rPr>
          <w:rFonts w:ascii="Times New Roman" w:hAnsi="Times New Roman" w:cs="Times New Roman"/>
          <w:sz w:val="32"/>
          <w:szCs w:val="32"/>
        </w:rPr>
        <w:tab/>
      </w:r>
      <w:r w:rsidRPr="001D2DBA">
        <w:rPr>
          <w:rFonts w:ascii="Times New Roman" w:hAnsi="Times New Roman" w:cs="Times New Roman"/>
          <w:b/>
          <w:sz w:val="32"/>
          <w:szCs w:val="32"/>
        </w:rPr>
        <w:t>12 февраля</w:t>
      </w:r>
      <w:r w:rsidRPr="001D2DBA">
        <w:rPr>
          <w:rFonts w:ascii="Times New Roman" w:hAnsi="Times New Roman" w:cs="Times New Roman"/>
          <w:sz w:val="32"/>
          <w:szCs w:val="32"/>
        </w:rPr>
        <w:t xml:space="preserve"> – «ПОЗНАЙ СЕБЯ». Проза, поэзия, и музыка о себе и своей жизни, философских исканиях и жизненных ценностях, глубинных переживаниях и исследованиях души.</w:t>
      </w:r>
    </w:p>
    <w:p w14:paraId="682B4367" w14:textId="77777777" w:rsidR="00654CC9" w:rsidRPr="001D2DBA" w:rsidRDefault="00654CC9" w:rsidP="00654CC9">
      <w:pPr>
        <w:rPr>
          <w:rFonts w:ascii="Times New Roman" w:hAnsi="Times New Roman" w:cs="Times New Roman"/>
          <w:sz w:val="32"/>
          <w:szCs w:val="32"/>
        </w:rPr>
      </w:pPr>
      <w:r w:rsidRPr="001D2DBA">
        <w:rPr>
          <w:rFonts w:ascii="Times New Roman" w:hAnsi="Times New Roman" w:cs="Times New Roman"/>
          <w:sz w:val="32"/>
          <w:szCs w:val="32"/>
        </w:rPr>
        <w:tab/>
      </w:r>
      <w:r w:rsidRPr="001D2DBA">
        <w:rPr>
          <w:rFonts w:ascii="Times New Roman" w:hAnsi="Times New Roman" w:cs="Times New Roman"/>
          <w:b/>
          <w:sz w:val="32"/>
          <w:szCs w:val="32"/>
        </w:rPr>
        <w:t>13 февраля</w:t>
      </w:r>
      <w:r w:rsidRPr="001D2DBA">
        <w:rPr>
          <w:rFonts w:ascii="Times New Roman" w:hAnsi="Times New Roman" w:cs="Times New Roman"/>
          <w:sz w:val="32"/>
          <w:szCs w:val="32"/>
        </w:rPr>
        <w:t xml:space="preserve"> – «КАК ПРЕКРАСЕН ЭТОТ МИР». Тексты, музыка и смыслы о первозданной и неповторимой красоте окружающего мира.</w:t>
      </w:r>
    </w:p>
    <w:p w14:paraId="5EC5A7F9" w14:textId="77777777" w:rsidR="00654CC9" w:rsidRPr="001D2DBA" w:rsidRDefault="00654CC9" w:rsidP="00654CC9">
      <w:pPr>
        <w:rPr>
          <w:rFonts w:ascii="Times New Roman" w:hAnsi="Times New Roman" w:cs="Times New Roman"/>
          <w:sz w:val="32"/>
          <w:szCs w:val="32"/>
        </w:rPr>
      </w:pPr>
      <w:r w:rsidRPr="001D2DBA">
        <w:rPr>
          <w:rFonts w:ascii="Times New Roman" w:hAnsi="Times New Roman" w:cs="Times New Roman"/>
          <w:sz w:val="32"/>
          <w:szCs w:val="32"/>
        </w:rPr>
        <w:tab/>
      </w:r>
      <w:r w:rsidRPr="001D2DBA">
        <w:rPr>
          <w:rFonts w:ascii="Times New Roman" w:hAnsi="Times New Roman" w:cs="Times New Roman"/>
          <w:b/>
          <w:sz w:val="32"/>
          <w:szCs w:val="32"/>
          <w:lang w:val="en-US"/>
        </w:rPr>
        <w:t xml:space="preserve">14 </w:t>
      </w:r>
      <w:r w:rsidRPr="001D2DBA">
        <w:rPr>
          <w:rFonts w:ascii="Times New Roman" w:hAnsi="Times New Roman" w:cs="Times New Roman"/>
          <w:b/>
          <w:sz w:val="32"/>
          <w:szCs w:val="32"/>
        </w:rPr>
        <w:t>февраля</w:t>
      </w:r>
      <w:r w:rsidRPr="001D2DBA">
        <w:rPr>
          <w:rFonts w:ascii="Times New Roman" w:hAnsi="Times New Roman" w:cs="Times New Roman"/>
          <w:sz w:val="32"/>
          <w:szCs w:val="32"/>
          <w:lang w:val="en-US"/>
        </w:rPr>
        <w:t xml:space="preserve"> – «ALL YOU NEED IS LOVE…». </w:t>
      </w:r>
      <w:r w:rsidRPr="001D2DBA">
        <w:rPr>
          <w:rFonts w:ascii="Times New Roman" w:hAnsi="Times New Roman" w:cs="Times New Roman"/>
          <w:sz w:val="32"/>
          <w:szCs w:val="32"/>
        </w:rPr>
        <w:t>Произведения о любви в День всех влюбленных. Наивысшая кристаллизация чувств в текстах, звуках и смыслах на любых языках.</w:t>
      </w:r>
    </w:p>
    <w:p w14:paraId="1D4100C8" w14:textId="19242DAC" w:rsidR="00DE4253" w:rsidRDefault="00667FD0" w:rsidP="00E41CB5">
      <w:pPr>
        <w:rPr>
          <w:rFonts w:ascii="Times New Roman" w:hAnsi="Times New Roman" w:cs="Times New Roman"/>
          <w:sz w:val="32"/>
          <w:szCs w:val="32"/>
        </w:rPr>
      </w:pPr>
      <w:r w:rsidRPr="001D2DBA">
        <w:rPr>
          <w:rFonts w:ascii="Times New Roman" w:hAnsi="Times New Roman" w:cs="Times New Roman"/>
          <w:sz w:val="32"/>
          <w:szCs w:val="32"/>
        </w:rPr>
        <w:t>Планируется более 100 мероприятий, участ</w:t>
      </w:r>
      <w:r w:rsidR="006155CC">
        <w:rPr>
          <w:rFonts w:ascii="Times New Roman" w:hAnsi="Times New Roman" w:cs="Times New Roman"/>
          <w:sz w:val="32"/>
          <w:szCs w:val="32"/>
        </w:rPr>
        <w:t>никами которых станут более 100</w:t>
      </w:r>
      <w:r w:rsidRPr="001D2DBA">
        <w:rPr>
          <w:rFonts w:ascii="Times New Roman" w:hAnsi="Times New Roman" w:cs="Times New Roman"/>
          <w:sz w:val="32"/>
          <w:szCs w:val="32"/>
        </w:rPr>
        <w:t xml:space="preserve">000 человек. </w:t>
      </w:r>
      <w:r w:rsidR="00654CC9" w:rsidRPr="001D2DBA">
        <w:rPr>
          <w:rFonts w:ascii="Times New Roman" w:hAnsi="Times New Roman" w:cs="Times New Roman"/>
          <w:sz w:val="32"/>
          <w:szCs w:val="32"/>
        </w:rPr>
        <w:t>Трансляции всех встреч в реальном режиме можно будет наблюдат</w:t>
      </w:r>
      <w:r w:rsidR="001D2DBA">
        <w:rPr>
          <w:rFonts w:ascii="Times New Roman" w:hAnsi="Times New Roman" w:cs="Times New Roman"/>
          <w:sz w:val="32"/>
          <w:szCs w:val="32"/>
        </w:rPr>
        <w:t>ь</w:t>
      </w:r>
      <w:r w:rsidR="0056297E" w:rsidRPr="001D2DBA">
        <w:rPr>
          <w:rFonts w:ascii="Times New Roman" w:hAnsi="Times New Roman" w:cs="Times New Roman"/>
          <w:sz w:val="32"/>
          <w:szCs w:val="32"/>
        </w:rPr>
        <w:t xml:space="preserve"> на</w:t>
      </w:r>
      <w:r w:rsidR="00654CC9" w:rsidRPr="001D2D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5EF7" w:rsidRPr="001D2DBA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="00654CC9" w:rsidRPr="001D2DBA">
        <w:rPr>
          <w:rFonts w:ascii="Times New Roman" w:hAnsi="Times New Roman" w:cs="Times New Roman"/>
          <w:sz w:val="32"/>
          <w:szCs w:val="32"/>
        </w:rPr>
        <w:t xml:space="preserve"> канале</w:t>
      </w:r>
      <w:r w:rsidR="00725698" w:rsidRPr="001D2DBA">
        <w:rPr>
          <w:rFonts w:ascii="Times New Roman" w:hAnsi="Times New Roman" w:cs="Times New Roman"/>
          <w:sz w:val="32"/>
          <w:szCs w:val="32"/>
        </w:rPr>
        <w:t xml:space="preserve"> фестиваля</w:t>
      </w:r>
      <w:r w:rsidR="00654CC9" w:rsidRPr="001D2DBA">
        <w:rPr>
          <w:rFonts w:ascii="Times New Roman" w:hAnsi="Times New Roman" w:cs="Times New Roman"/>
          <w:sz w:val="32"/>
          <w:szCs w:val="32"/>
        </w:rPr>
        <w:t xml:space="preserve"> </w:t>
      </w:r>
      <w:r w:rsidR="00514EB2">
        <w:rPr>
          <w:rFonts w:ascii="Times New Roman" w:hAnsi="Times New Roman" w:cs="Times New Roman"/>
          <w:sz w:val="32"/>
          <w:szCs w:val="32"/>
        </w:rPr>
        <w:t xml:space="preserve">и партнёрских каналах онлайн вещания </w:t>
      </w:r>
      <w:r w:rsidR="00654CC9" w:rsidRPr="001D2DBA">
        <w:rPr>
          <w:rFonts w:ascii="Times New Roman" w:hAnsi="Times New Roman" w:cs="Times New Roman"/>
          <w:sz w:val="32"/>
          <w:szCs w:val="32"/>
        </w:rPr>
        <w:t>ежедневно с 12 до 24 часов.</w:t>
      </w:r>
      <w:r w:rsidR="001D2DBA">
        <w:rPr>
          <w:rFonts w:ascii="Times New Roman" w:hAnsi="Times New Roman" w:cs="Times New Roman"/>
          <w:sz w:val="32"/>
          <w:szCs w:val="32"/>
        </w:rPr>
        <w:t xml:space="preserve"> Возможна интерактивная форма участия - все желающие могут задать вопросы выступающим. Для этого достаточно зарегистрироваться на сайте фестиваля, получить программу, выбрать наиболее интересующие темы и вовремя присоединиться к трансляции.</w:t>
      </w:r>
    </w:p>
    <w:p w14:paraId="3C3A0D24" w14:textId="14872D34" w:rsidR="00237808" w:rsidRDefault="00667FD0" w:rsidP="00E41CB5">
      <w:pPr>
        <w:rPr>
          <w:rFonts w:ascii="Times New Roman" w:hAnsi="Times New Roman" w:cs="Times New Roman"/>
          <w:sz w:val="32"/>
          <w:szCs w:val="32"/>
        </w:rPr>
      </w:pPr>
      <w:r w:rsidRPr="004D364F">
        <w:rPr>
          <w:rFonts w:ascii="Times New Roman" w:hAnsi="Times New Roman" w:cs="Times New Roman"/>
          <w:b/>
          <w:bCs/>
          <w:sz w:val="32"/>
          <w:szCs w:val="32"/>
        </w:rPr>
        <w:t>Свое участие</w:t>
      </w:r>
      <w:r w:rsidR="001D2DBA" w:rsidRPr="004D364F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r w:rsidR="003A72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68B7">
        <w:rPr>
          <w:rFonts w:ascii="Times New Roman" w:hAnsi="Times New Roman" w:cs="Times New Roman"/>
          <w:b/>
          <w:bCs/>
          <w:sz w:val="32"/>
          <w:szCs w:val="32"/>
        </w:rPr>
        <w:t>фестивале</w:t>
      </w:r>
      <w:r w:rsidR="001D2DBA" w:rsidRPr="004D364F">
        <w:rPr>
          <w:rFonts w:ascii="Times New Roman" w:hAnsi="Times New Roman" w:cs="Times New Roman"/>
          <w:b/>
          <w:bCs/>
          <w:sz w:val="32"/>
          <w:szCs w:val="32"/>
        </w:rPr>
        <w:t xml:space="preserve"> уже подтвердили:</w:t>
      </w:r>
      <w:r w:rsidR="001D2DBA" w:rsidRPr="001D2D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09FD3F" w14:textId="60B9B023" w:rsidR="00772B48" w:rsidRPr="00772B48" w:rsidRDefault="00934AFF" w:rsidP="00237808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Александр Цыпкин,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Евгений </w:t>
      </w:r>
      <w:proofErr w:type="spellStart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Водолазкин</w:t>
      </w:r>
      <w:proofErr w:type="spellEnd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="002D1547">
        <w:rPr>
          <w:rFonts w:ascii="Times New Roman" w:eastAsia="Calibri" w:hAnsi="Times New Roman" w:cs="Times New Roman"/>
          <w:bCs/>
          <w:sz w:val="32"/>
          <w:szCs w:val="32"/>
        </w:rPr>
        <w:t xml:space="preserve">Андрей Курпатов,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Дина Рубина, Дмитрий Быков, Михаил </w:t>
      </w:r>
      <w:proofErr w:type="spellStart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Веллер</w:t>
      </w:r>
      <w:proofErr w:type="spellEnd"/>
      <w:r w:rsidR="000A226D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>лександра Маринина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6053B1">
        <w:rPr>
          <w:rFonts w:ascii="Times New Roman" w:eastAsia="Calibri" w:hAnsi="Times New Roman" w:cs="Times New Roman"/>
          <w:bCs/>
          <w:sz w:val="32"/>
          <w:szCs w:val="32"/>
        </w:rPr>
        <w:t xml:space="preserve"> Олег Рой,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Семён Альтов,</w:t>
      </w:r>
      <w:r w:rsidR="00D3164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Бронислав </w:t>
      </w:r>
      <w:proofErr w:type="spellStart"/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>Виногродский</w:t>
      </w:r>
      <w:proofErr w:type="spellEnd"/>
      <w:r w:rsidR="00E00685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>Яков Гордин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Александр </w:t>
      </w:r>
      <w:proofErr w:type="spellStart"/>
      <w:r w:rsidR="00E00685">
        <w:rPr>
          <w:rFonts w:ascii="Times New Roman" w:eastAsia="Calibri" w:hAnsi="Times New Roman" w:cs="Times New Roman"/>
          <w:bCs/>
          <w:sz w:val="32"/>
          <w:szCs w:val="32"/>
        </w:rPr>
        <w:t>Усанин</w:t>
      </w:r>
      <w:proofErr w:type="spellEnd"/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Алексей </w:t>
      </w:r>
      <w:proofErr w:type="spellStart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Слаповский</w:t>
      </w:r>
      <w:proofErr w:type="spellEnd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, Владимир </w:t>
      </w:r>
      <w:proofErr w:type="spellStart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Хохлев</w:t>
      </w:r>
      <w:proofErr w:type="spellEnd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9A53FE">
        <w:rPr>
          <w:rFonts w:ascii="Times New Roman" w:eastAsia="Calibri" w:hAnsi="Times New Roman" w:cs="Times New Roman"/>
          <w:bCs/>
          <w:sz w:val="32"/>
          <w:szCs w:val="32"/>
        </w:rPr>
        <w:t xml:space="preserve"> Николай </w:t>
      </w:r>
      <w:proofErr w:type="spellStart"/>
      <w:r w:rsidR="009A53FE">
        <w:rPr>
          <w:rFonts w:ascii="Times New Roman" w:eastAsia="Calibri" w:hAnsi="Times New Roman" w:cs="Times New Roman"/>
          <w:bCs/>
          <w:sz w:val="32"/>
          <w:szCs w:val="32"/>
        </w:rPr>
        <w:t>Ютанов</w:t>
      </w:r>
      <w:proofErr w:type="spellEnd"/>
      <w:r w:rsidR="009A53FE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220242">
        <w:rPr>
          <w:rFonts w:ascii="Times New Roman" w:eastAsia="Calibri" w:hAnsi="Times New Roman" w:cs="Times New Roman"/>
          <w:bCs/>
          <w:sz w:val="32"/>
          <w:szCs w:val="32"/>
        </w:rPr>
        <w:t xml:space="preserve">Татьяна Черниговская,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Павел Алексеев, 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>Денис Драгунский,</w:t>
      </w:r>
      <w:r w:rsidR="00220242">
        <w:rPr>
          <w:rFonts w:ascii="Times New Roman" w:eastAsia="Calibri" w:hAnsi="Times New Roman" w:cs="Times New Roman"/>
          <w:bCs/>
          <w:sz w:val="32"/>
          <w:szCs w:val="32"/>
        </w:rPr>
        <w:t xml:space="preserve"> Александр </w:t>
      </w:r>
      <w:proofErr w:type="spellStart"/>
      <w:r w:rsidR="00220242">
        <w:rPr>
          <w:rFonts w:ascii="Times New Roman" w:eastAsia="Calibri" w:hAnsi="Times New Roman" w:cs="Times New Roman"/>
          <w:bCs/>
          <w:sz w:val="32"/>
          <w:szCs w:val="32"/>
        </w:rPr>
        <w:t>Ливергант</w:t>
      </w:r>
      <w:proofErr w:type="spellEnd"/>
      <w:r w:rsidR="00220242">
        <w:rPr>
          <w:rFonts w:ascii="Times New Roman" w:eastAsia="Calibri" w:hAnsi="Times New Roman" w:cs="Times New Roman"/>
          <w:bCs/>
          <w:sz w:val="32"/>
          <w:szCs w:val="32"/>
        </w:rPr>
        <w:t>, Нина Агишева,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>Билли Новик</w:t>
      </w:r>
      <w:r w:rsidR="00D517C4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 xml:space="preserve">Алина Гесс, 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>Давид Голощекин, Андрей Константинов (</w:t>
      </w:r>
      <w:r w:rsidR="002668B7">
        <w:rPr>
          <w:rFonts w:ascii="Times New Roman" w:eastAsia="Calibri" w:hAnsi="Times New Roman" w:cs="Times New Roman"/>
          <w:bCs/>
          <w:sz w:val="32"/>
          <w:szCs w:val="32"/>
        </w:rPr>
        <w:t>«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>Терем-квартет</w:t>
      </w:r>
      <w:r w:rsidR="002668B7">
        <w:rPr>
          <w:rFonts w:ascii="Times New Roman" w:eastAsia="Calibri" w:hAnsi="Times New Roman" w:cs="Times New Roman"/>
          <w:bCs/>
          <w:sz w:val="32"/>
          <w:szCs w:val="32"/>
        </w:rPr>
        <w:t>»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>), Ирина Никитина (</w:t>
      </w:r>
      <w:r w:rsidR="002668B7">
        <w:rPr>
          <w:rFonts w:ascii="Times New Roman" w:eastAsia="Calibri" w:hAnsi="Times New Roman" w:cs="Times New Roman"/>
          <w:bCs/>
          <w:sz w:val="32"/>
          <w:szCs w:val="32"/>
        </w:rPr>
        <w:t>фонд «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>Музыкальный Олимп</w:t>
      </w:r>
      <w:r w:rsidR="002668B7">
        <w:rPr>
          <w:rFonts w:ascii="Times New Roman" w:eastAsia="Calibri" w:hAnsi="Times New Roman" w:cs="Times New Roman"/>
          <w:bCs/>
          <w:sz w:val="32"/>
          <w:szCs w:val="32"/>
        </w:rPr>
        <w:t>»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), 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>Сергей</w:t>
      </w:r>
      <w:r w:rsidR="000A226D" w:rsidRPr="00596309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0A226D" w:rsidRPr="00772B48">
        <w:rPr>
          <w:rFonts w:ascii="Times New Roman" w:eastAsia="Calibri" w:hAnsi="Times New Roman" w:cs="Times New Roman"/>
          <w:bCs/>
          <w:sz w:val="32"/>
          <w:szCs w:val="32"/>
        </w:rPr>
        <w:t>Переслегин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 Елена Чижова,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Эдуард </w:t>
      </w:r>
      <w:proofErr w:type="spellStart"/>
      <w:r w:rsidR="00E00685">
        <w:rPr>
          <w:rFonts w:ascii="Times New Roman" w:eastAsia="Calibri" w:hAnsi="Times New Roman" w:cs="Times New Roman"/>
          <w:bCs/>
          <w:sz w:val="32"/>
          <w:szCs w:val="32"/>
        </w:rPr>
        <w:t>Тиктинский</w:t>
      </w:r>
      <w:proofErr w:type="spellEnd"/>
      <w:r w:rsidR="00E00685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Ольга Лукас, 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Алексей Сергиенко, Александр и Николь </w:t>
      </w:r>
      <w:proofErr w:type="spellStart"/>
      <w:r w:rsidR="002427F4">
        <w:rPr>
          <w:rFonts w:ascii="Times New Roman" w:eastAsia="Calibri" w:hAnsi="Times New Roman" w:cs="Times New Roman"/>
          <w:bCs/>
          <w:sz w:val="32"/>
          <w:szCs w:val="32"/>
        </w:rPr>
        <w:t>Гратовски</w:t>
      </w:r>
      <w:proofErr w:type="spellEnd"/>
      <w:r w:rsidR="002427F4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9A53FE">
        <w:rPr>
          <w:rFonts w:ascii="Times New Roman" w:eastAsia="Calibri" w:hAnsi="Times New Roman" w:cs="Times New Roman"/>
          <w:bCs/>
          <w:sz w:val="32"/>
          <w:szCs w:val="32"/>
        </w:rPr>
        <w:t xml:space="preserve"> Радмила </w:t>
      </w:r>
      <w:proofErr w:type="spellStart"/>
      <w:r w:rsidR="009A53FE">
        <w:rPr>
          <w:rFonts w:ascii="Times New Roman" w:eastAsia="Calibri" w:hAnsi="Times New Roman" w:cs="Times New Roman"/>
          <w:bCs/>
          <w:sz w:val="32"/>
          <w:szCs w:val="32"/>
        </w:rPr>
        <w:t>Хакова</w:t>
      </w:r>
      <w:proofErr w:type="spellEnd"/>
      <w:r w:rsidR="009A53FE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>Александр Фридман</w:t>
      </w:r>
      <w:r w:rsidR="004878DC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Дмитрий </w:t>
      </w:r>
      <w:proofErr w:type="spellStart"/>
      <w:r w:rsidR="002427F4">
        <w:rPr>
          <w:rFonts w:ascii="Times New Roman" w:eastAsia="Calibri" w:hAnsi="Times New Roman" w:cs="Times New Roman"/>
          <w:bCs/>
          <w:sz w:val="32"/>
          <w:szCs w:val="32"/>
        </w:rPr>
        <w:t>Миропольский</w:t>
      </w:r>
      <w:proofErr w:type="spellEnd"/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, Олег Гринько, Дима </w:t>
      </w:r>
      <w:proofErr w:type="spellStart"/>
      <w:r w:rsidR="002427F4">
        <w:rPr>
          <w:rFonts w:ascii="Times New Roman" w:eastAsia="Calibri" w:hAnsi="Times New Roman" w:cs="Times New Roman"/>
          <w:bCs/>
          <w:sz w:val="32"/>
          <w:szCs w:val="32"/>
        </w:rPr>
        <w:t>Зицер</w:t>
      </w:r>
      <w:proofErr w:type="spellEnd"/>
      <w:r w:rsidR="002427F4">
        <w:rPr>
          <w:rFonts w:ascii="Times New Roman" w:eastAsia="Calibri" w:hAnsi="Times New Roman" w:cs="Times New Roman"/>
          <w:bCs/>
          <w:sz w:val="32"/>
          <w:szCs w:val="32"/>
        </w:rPr>
        <w:t>, Сергей Ян</w:t>
      </w:r>
      <w:r w:rsidR="002B4F2E">
        <w:rPr>
          <w:rFonts w:ascii="Times New Roman" w:eastAsia="Calibri" w:hAnsi="Times New Roman" w:cs="Times New Roman"/>
          <w:bCs/>
          <w:sz w:val="32"/>
          <w:szCs w:val="32"/>
        </w:rPr>
        <w:t xml:space="preserve">ковский, Олег </w:t>
      </w:r>
      <w:proofErr w:type="spellStart"/>
      <w:r w:rsidR="002B4F2E">
        <w:rPr>
          <w:rFonts w:ascii="Times New Roman" w:eastAsia="Calibri" w:hAnsi="Times New Roman" w:cs="Times New Roman"/>
          <w:bCs/>
          <w:sz w:val="32"/>
          <w:szCs w:val="32"/>
        </w:rPr>
        <w:t>Кувайцев</w:t>
      </w:r>
      <w:proofErr w:type="spellEnd"/>
      <w:r w:rsidR="002B4F2E">
        <w:rPr>
          <w:rFonts w:ascii="Times New Roman" w:eastAsia="Calibri" w:hAnsi="Times New Roman" w:cs="Times New Roman"/>
          <w:bCs/>
          <w:sz w:val="32"/>
          <w:szCs w:val="32"/>
        </w:rPr>
        <w:t>, Сергей Ф</w:t>
      </w:r>
      <w:r w:rsidR="002427F4">
        <w:rPr>
          <w:rFonts w:ascii="Times New Roman" w:eastAsia="Calibri" w:hAnsi="Times New Roman" w:cs="Times New Roman"/>
          <w:bCs/>
          <w:sz w:val="32"/>
          <w:szCs w:val="32"/>
        </w:rPr>
        <w:t xml:space="preserve">едоринов, </w:t>
      </w:r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Кристина Кретова, Анна Игнатова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 xml:space="preserve">, Ирина </w:t>
      </w:r>
      <w:proofErr w:type="spellStart"/>
      <w:r w:rsidR="000A226D">
        <w:rPr>
          <w:rFonts w:ascii="Times New Roman" w:eastAsia="Calibri" w:hAnsi="Times New Roman" w:cs="Times New Roman"/>
          <w:bCs/>
          <w:sz w:val="32"/>
          <w:szCs w:val="32"/>
        </w:rPr>
        <w:t>Зартайская</w:t>
      </w:r>
      <w:proofErr w:type="spellEnd"/>
      <w:r w:rsidR="00772B48" w:rsidRPr="00772B48">
        <w:rPr>
          <w:rFonts w:ascii="Times New Roman" w:eastAsia="Calibri" w:hAnsi="Times New Roman" w:cs="Times New Roman"/>
          <w:bCs/>
          <w:sz w:val="32"/>
          <w:szCs w:val="32"/>
        </w:rPr>
        <w:t>,  Игорь Чечеткин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681981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0A226D">
        <w:rPr>
          <w:rFonts w:ascii="Times New Roman" w:eastAsia="Calibri" w:hAnsi="Times New Roman" w:cs="Times New Roman"/>
          <w:bCs/>
          <w:sz w:val="32"/>
          <w:szCs w:val="32"/>
        </w:rPr>
        <w:t xml:space="preserve">Андрей </w:t>
      </w:r>
      <w:proofErr w:type="spellStart"/>
      <w:r w:rsidR="000A226D">
        <w:rPr>
          <w:rFonts w:ascii="Times New Roman" w:eastAsia="Calibri" w:hAnsi="Times New Roman" w:cs="Times New Roman"/>
          <w:bCs/>
          <w:sz w:val="32"/>
          <w:szCs w:val="32"/>
        </w:rPr>
        <w:t>Олеар</w:t>
      </w:r>
      <w:proofErr w:type="spellEnd"/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, </w:t>
      </w:r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 xml:space="preserve">Павел </w:t>
      </w:r>
      <w:proofErr w:type="spellStart"/>
      <w:r w:rsidR="00E00685" w:rsidRPr="00772B48">
        <w:rPr>
          <w:rFonts w:ascii="Times New Roman" w:eastAsia="Calibri" w:hAnsi="Times New Roman" w:cs="Times New Roman"/>
          <w:bCs/>
          <w:sz w:val="32"/>
          <w:szCs w:val="32"/>
        </w:rPr>
        <w:t>Селуков</w:t>
      </w:r>
      <w:proofErr w:type="spellEnd"/>
      <w:r w:rsidR="00E0068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681981">
        <w:rPr>
          <w:rFonts w:ascii="Times New Roman" w:eastAsia="Calibri" w:hAnsi="Times New Roman" w:cs="Times New Roman"/>
          <w:bCs/>
          <w:sz w:val="32"/>
          <w:szCs w:val="32"/>
        </w:rPr>
        <w:t xml:space="preserve">и др. </w:t>
      </w:r>
    </w:p>
    <w:p w14:paraId="6668AD29" w14:textId="1811A595" w:rsidR="00237808" w:rsidRPr="00237808" w:rsidRDefault="00237808" w:rsidP="0023780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>Партнеры и организаторы мероприятия:</w:t>
      </w:r>
    </w:p>
    <w:p w14:paraId="490BE372" w14:textId="4C0ABF35" w:rsidR="00772B48" w:rsidRPr="00772B48" w:rsidRDefault="00772B48" w:rsidP="00772B4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B48">
        <w:rPr>
          <w:rFonts w:ascii="Times New Roman" w:hAnsi="Times New Roman" w:cs="Times New Roman"/>
          <w:sz w:val="32"/>
          <w:szCs w:val="32"/>
        </w:rPr>
        <w:t>Российский книжный союз, Российская национальная библиотека,</w:t>
      </w:r>
      <w:r w:rsidR="00284FBC">
        <w:rPr>
          <w:rFonts w:ascii="Times New Roman" w:hAnsi="Times New Roman" w:cs="Times New Roman"/>
          <w:sz w:val="32"/>
          <w:szCs w:val="32"/>
        </w:rPr>
        <w:t xml:space="preserve"> Президентская библиотека им. Б.Н. Ельцина,</w:t>
      </w:r>
      <w:r w:rsidRPr="00772B48">
        <w:rPr>
          <w:rFonts w:ascii="Times New Roman" w:hAnsi="Times New Roman" w:cs="Times New Roman"/>
          <w:sz w:val="32"/>
          <w:szCs w:val="32"/>
        </w:rPr>
        <w:t xml:space="preserve"> </w:t>
      </w:r>
      <w:r w:rsidR="00E35EA2"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Федеральное государственное бюджетное учреждение «</w:t>
      </w:r>
      <w:proofErr w:type="spellStart"/>
      <w:r w:rsidR="00E35EA2">
        <w:rPr>
          <w:rFonts w:ascii="Times New Roman" w:hAnsi="Times New Roman" w:cs="Times New Roman"/>
          <w:sz w:val="32"/>
          <w:szCs w:val="32"/>
          <w:shd w:val="clear" w:color="auto" w:fill="FFFFFF"/>
        </w:rPr>
        <w:t>Роскультцентр</w:t>
      </w:r>
      <w:proofErr w:type="spellEnd"/>
      <w:r w:rsidR="00E35E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», </w:t>
      </w:r>
      <w:r w:rsidRPr="00772B48">
        <w:rPr>
          <w:rFonts w:ascii="Times New Roman" w:hAnsi="Times New Roman" w:cs="Times New Roman"/>
          <w:sz w:val="32"/>
          <w:szCs w:val="32"/>
        </w:rPr>
        <w:t xml:space="preserve">Центральная городская публичная </w:t>
      </w:r>
      <w:r w:rsidRPr="00772B48">
        <w:rPr>
          <w:rFonts w:ascii="Times New Roman" w:hAnsi="Times New Roman" w:cs="Times New Roman"/>
          <w:sz w:val="32"/>
          <w:szCs w:val="32"/>
        </w:rPr>
        <w:lastRenderedPageBreak/>
        <w:t>библиотека им. В.В. Маяковского,</w:t>
      </w:r>
      <w:r w:rsidR="001A7180" w:rsidRPr="001A7180">
        <w:rPr>
          <w:rFonts w:ascii="Times New Roman" w:hAnsi="Times New Roman" w:cs="Times New Roman"/>
          <w:sz w:val="32"/>
          <w:szCs w:val="32"/>
        </w:rPr>
        <w:t xml:space="preserve"> </w:t>
      </w:r>
      <w:r w:rsidR="001A7180">
        <w:rPr>
          <w:rFonts w:ascii="Times New Roman" w:hAnsi="Times New Roman" w:cs="Times New Roman"/>
          <w:sz w:val="32"/>
          <w:szCs w:val="32"/>
        </w:rPr>
        <w:t>К</w:t>
      </w:r>
      <w:r w:rsidR="001A7180" w:rsidRPr="00772B48">
        <w:rPr>
          <w:rFonts w:ascii="Times New Roman" w:hAnsi="Times New Roman" w:cs="Times New Roman"/>
          <w:sz w:val="32"/>
          <w:szCs w:val="32"/>
        </w:rPr>
        <w:t>орпоративна</w:t>
      </w:r>
      <w:r w:rsidR="001A7180">
        <w:rPr>
          <w:rFonts w:ascii="Times New Roman" w:hAnsi="Times New Roman" w:cs="Times New Roman"/>
          <w:sz w:val="32"/>
          <w:szCs w:val="32"/>
        </w:rPr>
        <w:t>я сеть общедоступных библиотек Санкт-Петербурга,</w:t>
      </w:r>
      <w:r w:rsidR="0039419B" w:rsidRPr="0039419B">
        <w:rPr>
          <w:rFonts w:ascii="Times New Roman" w:hAnsi="Times New Roman" w:cs="Times New Roman"/>
          <w:sz w:val="32"/>
          <w:szCs w:val="32"/>
        </w:rPr>
        <w:t xml:space="preserve"> </w:t>
      </w:r>
      <w:r w:rsidR="0039419B" w:rsidRPr="00772B48">
        <w:rPr>
          <w:rFonts w:ascii="Times New Roman" w:hAnsi="Times New Roman" w:cs="Times New Roman"/>
          <w:sz w:val="32"/>
          <w:szCs w:val="32"/>
        </w:rPr>
        <w:t xml:space="preserve">Комитет по культуре Санкт-Петербурга, </w:t>
      </w:r>
      <w:r w:rsidR="00E35EA2" w:rsidRPr="00772B48">
        <w:rPr>
          <w:rFonts w:ascii="Times New Roman" w:hAnsi="Times New Roman" w:cs="Times New Roman"/>
          <w:sz w:val="32"/>
          <w:szCs w:val="32"/>
        </w:rPr>
        <w:t>Комитет по печати и взаимодействию со средствами массовой информации,</w:t>
      </w:r>
      <w:r w:rsidR="00E35EA2">
        <w:rPr>
          <w:rFonts w:ascii="Times New Roman" w:hAnsi="Times New Roman" w:cs="Times New Roman"/>
          <w:sz w:val="32"/>
          <w:szCs w:val="32"/>
        </w:rPr>
        <w:t xml:space="preserve"> </w:t>
      </w:r>
      <w:r w:rsidR="0039419B" w:rsidRPr="00772B48">
        <w:rPr>
          <w:rFonts w:ascii="Times New Roman" w:hAnsi="Times New Roman" w:cs="Times New Roman"/>
          <w:sz w:val="32"/>
          <w:szCs w:val="32"/>
        </w:rPr>
        <w:t xml:space="preserve">Комитет по развитию туризма Санкт-Петербурга, </w:t>
      </w:r>
      <w:r w:rsidR="00D4212D">
        <w:rPr>
          <w:rFonts w:ascii="Times New Roman" w:hAnsi="Times New Roman" w:cs="Times New Roman"/>
          <w:sz w:val="32"/>
          <w:szCs w:val="32"/>
        </w:rPr>
        <w:t>Знаковые книжные Петербурга</w:t>
      </w:r>
      <w:r w:rsidR="00681981">
        <w:rPr>
          <w:rFonts w:ascii="Times New Roman" w:hAnsi="Times New Roman" w:cs="Times New Roman"/>
          <w:sz w:val="32"/>
          <w:szCs w:val="32"/>
        </w:rPr>
        <w:t xml:space="preserve"> «Буквоед», </w:t>
      </w:r>
      <w:r w:rsidRPr="00772B48">
        <w:rPr>
          <w:rFonts w:ascii="Times New Roman" w:hAnsi="Times New Roman" w:cs="Times New Roman"/>
          <w:sz w:val="32"/>
          <w:szCs w:val="32"/>
        </w:rPr>
        <w:t>Петербургское библиотечн</w:t>
      </w:r>
      <w:r w:rsidR="00E00685">
        <w:rPr>
          <w:rFonts w:ascii="Times New Roman" w:hAnsi="Times New Roman" w:cs="Times New Roman"/>
          <w:sz w:val="32"/>
          <w:szCs w:val="32"/>
        </w:rPr>
        <w:t>ое общество, Издательство</w:t>
      </w:r>
      <w:r w:rsidRPr="00772B48">
        <w:rPr>
          <w:rFonts w:ascii="Times New Roman" w:hAnsi="Times New Roman" w:cs="Times New Roman"/>
          <w:sz w:val="32"/>
          <w:szCs w:val="32"/>
        </w:rPr>
        <w:t xml:space="preserve"> </w:t>
      </w:r>
      <w:r w:rsidR="002668B7">
        <w:rPr>
          <w:rFonts w:ascii="Times New Roman" w:hAnsi="Times New Roman" w:cs="Times New Roman"/>
          <w:sz w:val="32"/>
          <w:szCs w:val="32"/>
        </w:rPr>
        <w:t>«</w:t>
      </w:r>
      <w:r w:rsidRPr="00772B48">
        <w:rPr>
          <w:rFonts w:ascii="Times New Roman" w:hAnsi="Times New Roman" w:cs="Times New Roman"/>
          <w:sz w:val="32"/>
          <w:szCs w:val="32"/>
        </w:rPr>
        <w:t>ЭКСМО</w:t>
      </w:r>
      <w:r w:rsidR="002668B7">
        <w:rPr>
          <w:rFonts w:ascii="Times New Roman" w:hAnsi="Times New Roman" w:cs="Times New Roman"/>
          <w:sz w:val="32"/>
          <w:szCs w:val="32"/>
        </w:rPr>
        <w:t>»</w:t>
      </w:r>
      <w:r w:rsidRPr="00772B48">
        <w:rPr>
          <w:rFonts w:ascii="Times New Roman" w:hAnsi="Times New Roman" w:cs="Times New Roman"/>
          <w:sz w:val="32"/>
          <w:szCs w:val="32"/>
        </w:rPr>
        <w:t>,</w:t>
      </w:r>
      <w:r w:rsidR="00BC7579">
        <w:rPr>
          <w:rFonts w:ascii="Times New Roman" w:hAnsi="Times New Roman" w:cs="Times New Roman"/>
          <w:sz w:val="32"/>
          <w:szCs w:val="32"/>
        </w:rPr>
        <w:t xml:space="preserve"> </w:t>
      </w:r>
      <w:r w:rsidRPr="00772B48">
        <w:rPr>
          <w:rFonts w:ascii="Times New Roman" w:hAnsi="Times New Roman" w:cs="Times New Roman"/>
          <w:sz w:val="32"/>
          <w:szCs w:val="32"/>
        </w:rPr>
        <w:t>Редакция Елены Шубиной, Автономная некоммерческая организация по реализации культурно-образовательных и социальных инициатив «СО-ТВОРЕНИЕ»,</w:t>
      </w:r>
      <w:r w:rsidR="00407CA6" w:rsidRPr="00407CA6">
        <w:t xml:space="preserve"> </w:t>
      </w:r>
      <w:r w:rsidR="00407CA6" w:rsidRPr="00407CA6">
        <w:rPr>
          <w:rFonts w:ascii="Times New Roman" w:hAnsi="Times New Roman" w:cs="Times New Roman"/>
          <w:sz w:val="32"/>
          <w:szCs w:val="32"/>
        </w:rPr>
        <w:t>Автономная Некоммерческая Организация «Реализация Социально-Значимых Программ «МЕЦЕНАТ»</w:t>
      </w:r>
      <w:r w:rsidR="00407CA6">
        <w:rPr>
          <w:rFonts w:ascii="Times New Roman" w:hAnsi="Times New Roman" w:cs="Times New Roman"/>
          <w:sz w:val="32"/>
          <w:szCs w:val="32"/>
        </w:rPr>
        <w:t xml:space="preserve">, </w:t>
      </w:r>
      <w:r w:rsidR="00681981">
        <w:rPr>
          <w:rFonts w:ascii="Times New Roman" w:hAnsi="Times New Roman" w:cs="Times New Roman"/>
          <w:sz w:val="32"/>
          <w:szCs w:val="32"/>
        </w:rPr>
        <w:t xml:space="preserve"> </w:t>
      </w:r>
      <w:r w:rsidR="00D31648">
        <w:rPr>
          <w:rFonts w:ascii="Times New Roman" w:hAnsi="Times New Roman" w:cs="Times New Roman"/>
          <w:sz w:val="32"/>
          <w:szCs w:val="32"/>
        </w:rPr>
        <w:t xml:space="preserve">Музыкальное издательство «Бомба-Питер», </w:t>
      </w:r>
      <w:r w:rsidRPr="00772B48">
        <w:rPr>
          <w:rFonts w:ascii="Times New Roman" w:hAnsi="Times New Roman" w:cs="Times New Roman"/>
          <w:sz w:val="32"/>
          <w:szCs w:val="32"/>
        </w:rPr>
        <w:t>Тр</w:t>
      </w:r>
      <w:r w:rsidR="00681981">
        <w:rPr>
          <w:rFonts w:ascii="Times New Roman" w:hAnsi="Times New Roman" w:cs="Times New Roman"/>
          <w:sz w:val="32"/>
          <w:szCs w:val="32"/>
        </w:rPr>
        <w:t xml:space="preserve">енинговый центр «Активный мир», образовательный портал </w:t>
      </w:r>
      <w:r w:rsidRPr="00772B48">
        <w:rPr>
          <w:rFonts w:ascii="Times New Roman" w:hAnsi="Times New Roman" w:cs="Times New Roman"/>
          <w:sz w:val="32"/>
          <w:szCs w:val="32"/>
        </w:rPr>
        <w:t xml:space="preserve">Лекторий "Достоевский", </w:t>
      </w:r>
      <w:r w:rsidR="002B4F2E">
        <w:rPr>
          <w:rFonts w:ascii="Times New Roman" w:hAnsi="Times New Roman" w:cs="Times New Roman"/>
          <w:sz w:val="32"/>
          <w:szCs w:val="32"/>
        </w:rPr>
        <w:t xml:space="preserve">издательство «АСТ», </w:t>
      </w:r>
      <w:r w:rsidRPr="00772B48">
        <w:rPr>
          <w:rFonts w:ascii="Times New Roman" w:hAnsi="Times New Roman" w:cs="Times New Roman"/>
          <w:sz w:val="32"/>
          <w:szCs w:val="32"/>
        </w:rPr>
        <w:t>из</w:t>
      </w:r>
      <w:r w:rsidR="001A7180">
        <w:rPr>
          <w:rFonts w:ascii="Times New Roman" w:hAnsi="Times New Roman" w:cs="Times New Roman"/>
          <w:sz w:val="32"/>
          <w:szCs w:val="32"/>
        </w:rPr>
        <w:t>дательство «Аудиокнига («АСТ</w:t>
      </w:r>
      <w:r w:rsidR="001A7180" w:rsidRPr="006344DD">
        <w:rPr>
          <w:rFonts w:ascii="Times New Roman" w:hAnsi="Times New Roman" w:cs="Times New Roman"/>
          <w:sz w:val="32"/>
          <w:szCs w:val="32"/>
        </w:rPr>
        <w:t>»)</w:t>
      </w:r>
      <w:r w:rsidRPr="006344DD">
        <w:rPr>
          <w:rFonts w:ascii="Times New Roman" w:hAnsi="Times New Roman" w:cs="Times New Roman"/>
          <w:sz w:val="32"/>
          <w:szCs w:val="32"/>
        </w:rPr>
        <w:t xml:space="preserve">, </w:t>
      </w:r>
      <w:r w:rsidR="006344DD">
        <w:rPr>
          <w:rFonts w:ascii="Times New Roman" w:hAnsi="Times New Roman" w:cs="Times New Roman"/>
          <w:sz w:val="32"/>
          <w:szCs w:val="32"/>
        </w:rPr>
        <w:t>крупнейший книжный сервис в России и странах СНГ «</w:t>
      </w:r>
      <w:proofErr w:type="spellStart"/>
      <w:r w:rsidR="006344DD">
        <w:rPr>
          <w:rFonts w:ascii="Times New Roman" w:hAnsi="Times New Roman" w:cs="Times New Roman"/>
          <w:sz w:val="32"/>
          <w:szCs w:val="32"/>
        </w:rPr>
        <w:t>ЛитРес</w:t>
      </w:r>
      <w:proofErr w:type="spellEnd"/>
      <w:r w:rsidR="006344DD">
        <w:rPr>
          <w:rFonts w:ascii="Times New Roman" w:hAnsi="Times New Roman" w:cs="Times New Roman"/>
          <w:sz w:val="32"/>
          <w:szCs w:val="32"/>
        </w:rPr>
        <w:t>»,</w:t>
      </w:r>
      <w:r w:rsidR="006344DD" w:rsidRPr="00772B48">
        <w:rPr>
          <w:rFonts w:ascii="Times New Roman" w:hAnsi="Times New Roman" w:cs="Times New Roman"/>
          <w:sz w:val="32"/>
          <w:szCs w:val="32"/>
        </w:rPr>
        <w:t xml:space="preserve"> </w:t>
      </w:r>
      <w:r w:rsidR="006344DD" w:rsidRPr="006344DD">
        <w:rPr>
          <w:rFonts w:ascii="Times New Roman" w:hAnsi="Times New Roman" w:cs="Times New Roman"/>
          <w:sz w:val="32"/>
          <w:szCs w:val="32"/>
          <w:shd w:val="clear" w:color="auto" w:fill="FFFFFF"/>
        </w:rPr>
        <w:t>русскоязычный интернет-проект, социальная сеть, посвящённая литературе</w:t>
      </w:r>
      <w:r w:rsidR="006344DD" w:rsidRPr="006344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44DD">
        <w:rPr>
          <w:rFonts w:ascii="Times New Roman" w:hAnsi="Times New Roman" w:cs="Times New Roman"/>
          <w:sz w:val="32"/>
          <w:szCs w:val="32"/>
          <w:lang w:val="en-US"/>
        </w:rPr>
        <w:t>LiveLib</w:t>
      </w:r>
      <w:proofErr w:type="spellEnd"/>
      <w:r w:rsidR="006344DD">
        <w:rPr>
          <w:rFonts w:ascii="Times New Roman" w:hAnsi="Times New Roman" w:cs="Times New Roman"/>
          <w:sz w:val="32"/>
          <w:szCs w:val="32"/>
        </w:rPr>
        <w:t>,</w:t>
      </w:r>
      <w:r w:rsidR="006344DD" w:rsidRPr="006344DD">
        <w:rPr>
          <w:rFonts w:ascii="Times New Roman" w:hAnsi="Times New Roman" w:cs="Times New Roman"/>
          <w:sz w:val="32"/>
          <w:szCs w:val="32"/>
        </w:rPr>
        <w:t xml:space="preserve"> </w:t>
      </w:r>
      <w:r w:rsidR="00681981">
        <w:rPr>
          <w:rFonts w:ascii="Times New Roman" w:hAnsi="Times New Roman" w:cs="Times New Roman"/>
          <w:sz w:val="32"/>
          <w:szCs w:val="32"/>
        </w:rPr>
        <w:t>издательский дом «Питер»</w:t>
      </w:r>
      <w:r w:rsidRPr="00772B48">
        <w:rPr>
          <w:rFonts w:ascii="Times New Roman" w:hAnsi="Times New Roman" w:cs="Times New Roman"/>
          <w:sz w:val="32"/>
          <w:szCs w:val="32"/>
        </w:rPr>
        <w:t>, творческая студия «Арт-нашествие», музыкальный кол</w:t>
      </w:r>
      <w:r w:rsidR="001A7180">
        <w:rPr>
          <w:rFonts w:ascii="Times New Roman" w:hAnsi="Times New Roman" w:cs="Times New Roman"/>
          <w:sz w:val="32"/>
          <w:szCs w:val="32"/>
        </w:rPr>
        <w:t>лектив «Терем-квартет</w:t>
      </w:r>
      <w:r w:rsidR="001A7180" w:rsidRPr="00284FBC">
        <w:rPr>
          <w:rFonts w:ascii="Times New Roman" w:hAnsi="Times New Roman" w:cs="Times New Roman"/>
          <w:sz w:val="32"/>
          <w:szCs w:val="32"/>
        </w:rPr>
        <w:t xml:space="preserve">», </w:t>
      </w:r>
      <w:r w:rsidR="00284FBC" w:rsidRPr="00284FB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284FBC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A7180">
        <w:rPr>
          <w:rFonts w:ascii="Times New Roman" w:hAnsi="Times New Roman" w:cs="Times New Roman"/>
          <w:sz w:val="32"/>
          <w:szCs w:val="32"/>
        </w:rPr>
        <w:t xml:space="preserve"> Фонд</w:t>
      </w:r>
      <w:r w:rsidRPr="00772B48">
        <w:rPr>
          <w:rFonts w:ascii="Times New Roman" w:hAnsi="Times New Roman" w:cs="Times New Roman"/>
          <w:sz w:val="32"/>
          <w:szCs w:val="32"/>
        </w:rPr>
        <w:t xml:space="preserve"> по поддержке молоды</w:t>
      </w:r>
      <w:r w:rsidR="0039419B">
        <w:rPr>
          <w:rFonts w:ascii="Times New Roman" w:hAnsi="Times New Roman" w:cs="Times New Roman"/>
          <w:sz w:val="32"/>
          <w:szCs w:val="32"/>
        </w:rPr>
        <w:t xml:space="preserve">х талантов «Музыкальный Олимп», </w:t>
      </w:r>
      <w:r w:rsidR="004311FF">
        <w:rPr>
          <w:rFonts w:ascii="Times New Roman" w:hAnsi="Times New Roman" w:cs="Times New Roman"/>
          <w:sz w:val="32"/>
          <w:szCs w:val="32"/>
        </w:rPr>
        <w:t>Международный фестиваль «Музыкаль</w:t>
      </w:r>
      <w:r w:rsidR="001A7180">
        <w:rPr>
          <w:rFonts w:ascii="Times New Roman" w:hAnsi="Times New Roman" w:cs="Times New Roman"/>
          <w:sz w:val="32"/>
          <w:szCs w:val="32"/>
        </w:rPr>
        <w:t>ный Олимп»,</w:t>
      </w:r>
      <w:r w:rsidR="00220242" w:rsidRPr="00220242">
        <w:rPr>
          <w:rFonts w:ascii="Times New Roman" w:hAnsi="Times New Roman" w:cs="Times New Roman"/>
          <w:sz w:val="32"/>
          <w:szCs w:val="32"/>
        </w:rPr>
        <w:t xml:space="preserve"> практическая когнитивная лаборатория "Онтологическая библиотека"</w:t>
      </w:r>
      <w:r w:rsidR="009A53FE">
        <w:rPr>
          <w:rFonts w:ascii="Times New Roman" w:hAnsi="Times New Roman" w:cs="Times New Roman"/>
          <w:sz w:val="32"/>
          <w:szCs w:val="32"/>
        </w:rPr>
        <w:t xml:space="preserve">, </w:t>
      </w:r>
      <w:r w:rsidR="001A7180">
        <w:rPr>
          <w:rFonts w:ascii="Times New Roman" w:hAnsi="Times New Roman" w:cs="Times New Roman"/>
          <w:sz w:val="32"/>
          <w:szCs w:val="32"/>
        </w:rPr>
        <w:t>Школа</w:t>
      </w:r>
      <w:r w:rsidR="004311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ГБОУ СОШ №12 с углубленным изу</w:t>
      </w:r>
      <w:r w:rsidR="004634EA">
        <w:rPr>
          <w:rFonts w:ascii="Times New Roman" w:hAnsi="Times New Roman" w:cs="Times New Roman"/>
          <w:sz w:val="32"/>
          <w:szCs w:val="32"/>
        </w:rPr>
        <w:t>чением английского языка ВО СП</w:t>
      </w:r>
      <w:r w:rsidR="00407CA6">
        <w:rPr>
          <w:rFonts w:ascii="Times New Roman" w:hAnsi="Times New Roman" w:cs="Times New Roman"/>
          <w:sz w:val="32"/>
          <w:szCs w:val="32"/>
        </w:rPr>
        <w:t>б</w:t>
      </w:r>
      <w:r w:rsidR="004634EA">
        <w:rPr>
          <w:rFonts w:ascii="Times New Roman" w:hAnsi="Times New Roman" w:cs="Times New Roman"/>
          <w:sz w:val="32"/>
          <w:szCs w:val="32"/>
        </w:rPr>
        <w:t xml:space="preserve">, </w:t>
      </w:r>
      <w:r w:rsidR="00E35EA2" w:rsidRPr="00E35EA2">
        <w:rPr>
          <w:rFonts w:ascii="Times New Roman" w:hAnsi="Times New Roman" w:cs="Times New Roman"/>
          <w:sz w:val="32"/>
          <w:szCs w:val="32"/>
        </w:rPr>
        <w:t>Санкт-Петербургская государственная филармония джазовой музыки</w:t>
      </w:r>
      <w:r w:rsidR="00E35EA2">
        <w:rPr>
          <w:rFonts w:ascii="Times New Roman" w:hAnsi="Times New Roman" w:cs="Times New Roman"/>
          <w:sz w:val="32"/>
          <w:szCs w:val="32"/>
        </w:rPr>
        <w:t xml:space="preserve">, </w:t>
      </w:r>
      <w:r w:rsidR="009965D0">
        <w:rPr>
          <w:rFonts w:ascii="Times New Roman" w:hAnsi="Times New Roman" w:cs="Times New Roman"/>
          <w:sz w:val="32"/>
          <w:szCs w:val="32"/>
        </w:rPr>
        <w:t xml:space="preserve">книжный магазин «Достоевский», </w:t>
      </w:r>
      <w:r w:rsidR="004634EA">
        <w:rPr>
          <w:rFonts w:ascii="Times New Roman" w:hAnsi="Times New Roman" w:cs="Times New Roman"/>
          <w:sz w:val="32"/>
          <w:szCs w:val="32"/>
        </w:rPr>
        <w:t>Арт-клуб «Книги и Кофе»</w:t>
      </w:r>
      <w:r w:rsidR="00FE0584">
        <w:rPr>
          <w:rFonts w:ascii="Times New Roman" w:hAnsi="Times New Roman" w:cs="Times New Roman"/>
          <w:sz w:val="32"/>
          <w:szCs w:val="32"/>
        </w:rPr>
        <w:t xml:space="preserve"> и др.</w:t>
      </w:r>
    </w:p>
    <w:p w14:paraId="58C7F867" w14:textId="448B27F2" w:rsidR="00237808" w:rsidRDefault="00237808" w:rsidP="00237808">
      <w:pPr>
        <w:rPr>
          <w:rFonts w:ascii="Times New Roman" w:eastAsia="Calibri" w:hAnsi="Times New Roman" w:cs="Times New Roman"/>
          <w:sz w:val="32"/>
          <w:szCs w:val="32"/>
        </w:rPr>
      </w:pP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>Участие в фестивале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является бесплатным.</w:t>
      </w:r>
      <w:r w:rsidRPr="0023780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53B81BC" w14:textId="459E461F" w:rsidR="00237808" w:rsidRPr="00DE4253" w:rsidRDefault="00237808" w:rsidP="00237808">
      <w:pPr>
        <w:rPr>
          <w:rFonts w:ascii="Times New Roman" w:eastAsia="Calibri" w:hAnsi="Times New Roman" w:cs="Times New Roman"/>
          <w:sz w:val="32"/>
          <w:szCs w:val="32"/>
        </w:rPr>
      </w:pP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Сайт: </w:t>
      </w:r>
      <w:hyperlink r:id="rId7" w:history="1">
        <w:r w:rsidRPr="006831AD">
          <w:rPr>
            <w:rStyle w:val="a3"/>
            <w:rFonts w:ascii="Times New Roman" w:eastAsia="Calibri" w:hAnsi="Times New Roman" w:cs="Times New Roman"/>
            <w:sz w:val="32"/>
            <w:szCs w:val="32"/>
          </w:rPr>
          <w:t>https://piterbook.com/</w:t>
        </w:r>
      </w:hyperlink>
    </w:p>
    <w:p w14:paraId="6B75F021" w14:textId="77777777" w:rsidR="00333ED9" w:rsidRDefault="00333ED9" w:rsidP="0023780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63313D1" w14:textId="298842C3" w:rsidR="00237808" w:rsidRPr="00237808" w:rsidRDefault="00237808" w:rsidP="00237808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>Аккредитация СМИ</w:t>
      </w:r>
    </w:p>
    <w:p w14:paraId="708BEAAD" w14:textId="77777777" w:rsidR="00237808" w:rsidRPr="00237808" w:rsidRDefault="00237808" w:rsidP="00237808">
      <w:pPr>
        <w:rPr>
          <w:rFonts w:ascii="Times New Roman" w:eastAsia="Calibri" w:hAnsi="Times New Roman" w:cs="Times New Roman"/>
          <w:sz w:val="32"/>
          <w:szCs w:val="32"/>
        </w:rPr>
      </w:pPr>
      <w:r w:rsidRPr="00237808">
        <w:rPr>
          <w:rFonts w:ascii="Times New Roman" w:eastAsia="Calibri" w:hAnsi="Times New Roman" w:cs="Times New Roman"/>
          <w:sz w:val="32"/>
          <w:szCs w:val="32"/>
        </w:rPr>
        <w:t xml:space="preserve">Владимир </w:t>
      </w:r>
      <w:proofErr w:type="spellStart"/>
      <w:r w:rsidRPr="00237808">
        <w:rPr>
          <w:rFonts w:ascii="Times New Roman" w:eastAsia="Calibri" w:hAnsi="Times New Roman" w:cs="Times New Roman"/>
          <w:sz w:val="32"/>
          <w:szCs w:val="32"/>
        </w:rPr>
        <w:t>Шампаров</w:t>
      </w:r>
      <w:proofErr w:type="spellEnd"/>
      <w:r w:rsidRPr="00237808">
        <w:rPr>
          <w:rFonts w:ascii="Times New Roman" w:eastAsia="Calibri" w:hAnsi="Times New Roman" w:cs="Times New Roman"/>
          <w:sz w:val="32"/>
          <w:szCs w:val="32"/>
        </w:rPr>
        <w:t>,</w:t>
      </w: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237808">
        <w:rPr>
          <w:rFonts w:ascii="Times New Roman" w:eastAsia="Calibri" w:hAnsi="Times New Roman" w:cs="Times New Roman"/>
          <w:sz w:val="32"/>
          <w:szCs w:val="32"/>
        </w:rPr>
        <w:t>тел:</w:t>
      </w:r>
      <w:r w:rsidRPr="0023780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+7(921) 997-98-05, </w:t>
      </w:r>
      <w:hyperlink r:id="rId8" w:history="1"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  <w:lang w:val="en-US"/>
          </w:rPr>
          <w:t>shamparov</w:t>
        </w:r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</w:rPr>
          <w:t>.</w:t>
        </w:r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  <w:lang w:val="en-US"/>
          </w:rPr>
          <w:t>v</w:t>
        </w:r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</w:rPr>
          <w:t>@</w:t>
        </w:r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  <w:lang w:val="en-US"/>
          </w:rPr>
          <w:t>yandex</w:t>
        </w:r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</w:rPr>
          <w:t>.</w:t>
        </w:r>
        <w:proofErr w:type="spellStart"/>
        <w:r w:rsidRPr="00237808">
          <w:rPr>
            <w:rFonts w:ascii="Times New Roman" w:eastAsia="Calibri" w:hAnsi="Times New Roman" w:cs="Times New Roman"/>
            <w:color w:val="0563C1"/>
            <w:sz w:val="32"/>
            <w:szCs w:val="32"/>
            <w:u w:val="single"/>
            <w:lang w:val="en-US"/>
          </w:rPr>
          <w:t>ru</w:t>
        </w:r>
        <w:proofErr w:type="spellEnd"/>
      </w:hyperlink>
    </w:p>
    <w:sectPr w:rsidR="00237808" w:rsidRPr="00237808" w:rsidSect="00B700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AA"/>
    <w:rsid w:val="00013839"/>
    <w:rsid w:val="00025EF7"/>
    <w:rsid w:val="00050444"/>
    <w:rsid w:val="000A226D"/>
    <w:rsid w:val="001A7180"/>
    <w:rsid w:val="001D2DBA"/>
    <w:rsid w:val="00220242"/>
    <w:rsid w:val="00237808"/>
    <w:rsid w:val="002427F4"/>
    <w:rsid w:val="00242CE6"/>
    <w:rsid w:val="00247C2C"/>
    <w:rsid w:val="002668B7"/>
    <w:rsid w:val="00284FBC"/>
    <w:rsid w:val="002B4F2E"/>
    <w:rsid w:val="002D1547"/>
    <w:rsid w:val="00333ED9"/>
    <w:rsid w:val="0039419B"/>
    <w:rsid w:val="003A7235"/>
    <w:rsid w:val="00407CA6"/>
    <w:rsid w:val="004311FF"/>
    <w:rsid w:val="004634EA"/>
    <w:rsid w:val="004878DC"/>
    <w:rsid w:val="004B7DAE"/>
    <w:rsid w:val="004D364F"/>
    <w:rsid w:val="00514EB2"/>
    <w:rsid w:val="00546C99"/>
    <w:rsid w:val="0056297E"/>
    <w:rsid w:val="00573F9D"/>
    <w:rsid w:val="00592658"/>
    <w:rsid w:val="00596309"/>
    <w:rsid w:val="005D573E"/>
    <w:rsid w:val="006053B1"/>
    <w:rsid w:val="006155CC"/>
    <w:rsid w:val="006344DD"/>
    <w:rsid w:val="00654CC9"/>
    <w:rsid w:val="00667FD0"/>
    <w:rsid w:val="00681981"/>
    <w:rsid w:val="00725698"/>
    <w:rsid w:val="00772B48"/>
    <w:rsid w:val="008918F7"/>
    <w:rsid w:val="008D0D6E"/>
    <w:rsid w:val="00934AFF"/>
    <w:rsid w:val="00986ACD"/>
    <w:rsid w:val="009965D0"/>
    <w:rsid w:val="009A53FE"/>
    <w:rsid w:val="00A16B1A"/>
    <w:rsid w:val="00A62C1B"/>
    <w:rsid w:val="00B42F07"/>
    <w:rsid w:val="00B7001C"/>
    <w:rsid w:val="00BC7579"/>
    <w:rsid w:val="00BE0297"/>
    <w:rsid w:val="00C131A2"/>
    <w:rsid w:val="00C3780A"/>
    <w:rsid w:val="00C525B9"/>
    <w:rsid w:val="00CA01AA"/>
    <w:rsid w:val="00D0473C"/>
    <w:rsid w:val="00D31648"/>
    <w:rsid w:val="00D4212D"/>
    <w:rsid w:val="00D46AB9"/>
    <w:rsid w:val="00D517C4"/>
    <w:rsid w:val="00D8331E"/>
    <w:rsid w:val="00DE4253"/>
    <w:rsid w:val="00E00685"/>
    <w:rsid w:val="00E35EA2"/>
    <w:rsid w:val="00E41CB5"/>
    <w:rsid w:val="00F11659"/>
    <w:rsid w:val="00F31F88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0DF"/>
  <w15:chartTrackingRefBased/>
  <w15:docId w15:val="{5BE8E89C-46A5-4829-A0F1-7DE6EBA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80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parov.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terboo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5F87-5A5A-49D3-A395-81B7F662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Е. Климова</cp:lastModifiedBy>
  <cp:revision>2</cp:revision>
  <cp:lastPrinted>2021-01-19T07:20:00Z</cp:lastPrinted>
  <dcterms:created xsi:type="dcterms:W3CDTF">2021-01-26T12:31:00Z</dcterms:created>
  <dcterms:modified xsi:type="dcterms:W3CDTF">2021-01-26T12:31:00Z</dcterms:modified>
</cp:coreProperties>
</file>